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附件1:</w:t>
      </w:r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2020年江苏省宜兴市教育系统公开招聘事业编制中小学教师</w:t>
      </w:r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岗  位  简  介  表</w:t>
      </w:r>
    </w:p>
    <w:tbl>
      <w:tblPr>
        <w:tblStyle w:val="2"/>
        <w:tblW w:w="10240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40"/>
        <w:gridCol w:w="964"/>
        <w:gridCol w:w="642"/>
        <w:gridCol w:w="634"/>
        <w:gridCol w:w="1547"/>
        <w:gridCol w:w="1134"/>
        <w:gridCol w:w="241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简述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教师资格证及专业（学科）要求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G01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下属乡村高中学校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高中生物教师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从事高中教育教学工作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取得高中及以上学段、生物学科教师资格证；专业不限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G02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下属乡村高中（中职）学校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高中（中职）政治教师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从事高中（中职）教育教学工作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取得高中（中职）及以上学段、政治学科教师资格证；专业不限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G03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下属乡村高中学校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高中地理教师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从事高中教育教学工作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取得高中及以上学段、地理学科教师资格证；专业不限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G04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初中语文教师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取得初中及以上学段、语文学科教师资格证；专业不限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G05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初中数学教师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取得初中及以上学段、数学学科教师资格证；专业不限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G06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初中英语教师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取得初中及以上学段、英语学科教师资格证；专业不限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G07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初中物理教师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取得初中及以上学段、物理学科教师资格证；专业不限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G08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初中生物教师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取得初中及以上学段、生物学科教师资格证；专业不限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G09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初中政治教师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取得初中及以上学段、政治学科教师资格证；专业不限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G10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初中历史教师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取得初中及以上学段、历史学科教师资格证；专业不限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G11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初中地理教师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取得初中及以上学段、地理学科教师资格证；专业不限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G12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取得小学及以上学段、语文学科教师资格证；专业不限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G13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取得小学及以上学段、数学学科教师资格证；专业不限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G14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取得小学及以上学段、英语学科教师资格证；专业不限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岗位代码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类别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人数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简述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教师资格证及专业（学科）要求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G15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小学科学教师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取得小学及以上学段、科学（物理、化学、生物）学科教师资格证；专业不限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G16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中小学信息技术教师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取得初中及以上（报考初中学校）、小学及以上（报考小学学校）学段、信息技术学科教师资格证；专业不限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初中1人；小学7人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G17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取得初中及以上（报考初中学校）、小学及以上（报考小学学校）学段、音乐学科教师资格证；专业不限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初中2人；小学10人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G18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取得初中及以上（报考初中学校）、小学及以上（报考小学学校）学段、体育学科教师资格证；专业不限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初中2人；小学10人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G19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取得初中及以上（报考初中学校）、小学及以上（报考小学学校）学段、美术类学科教师资格证；专业不限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初中1人；小学9人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G20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宜兴市特殊教育学校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特殊教育教师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从事特殊教育学校教育教学工作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取得教师资格证；特殊教育院校师范类专业或非特殊教育院校的师范类特殊教育专业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归属中小学教师岗位类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G21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江苏省陶都中等专业学校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信息技术教师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计算机（大类）、计算机（软件类）、计算机（网络管理类）或教育类教育技术学专业；2023年7月15日之前，必须取得中职及以上学段、相应学科要求的教师资格证书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G22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宜兴高等职业技术学校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电工电子专业教师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机电控制类、电子信息类或教育类应用电子技术教育专业；2023年7月15日之前，必须取得中职及以上学段、相应学科要求的教师资格证书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G23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宜兴高等职业技术学校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电子商务专业教师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商务贸易类或工商管理类专业；2023年7月15日之前，必须取得中职及以上学段、相应学科要求的教师资格证书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G24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江苏省陶都中等专业学校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G25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江苏省陶都中等专业学校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艺术设计专业教师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艺术类、轻工纺织类或教育类服装设计与工艺教育、装潢设计与工艺教育专业；2023年7月15日之前，必须取得中职及以上学段、相应学科要求的教师资格证书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360" w:lineRule="exact"/>
        <w:rPr>
          <w:rFonts w:hint="eastAsia" w:ascii="宋体" w:hAnsi="宋体" w:cs="宋体"/>
          <w:bCs/>
          <w:kern w:val="0"/>
          <w:sz w:val="18"/>
          <w:szCs w:val="18"/>
        </w:rPr>
      </w:pPr>
      <w:r>
        <w:rPr>
          <w:rFonts w:hint="eastAsia" w:ascii="宋体" w:hAnsi="宋体" w:cs="宋体"/>
          <w:bCs/>
          <w:kern w:val="0"/>
          <w:sz w:val="18"/>
          <w:szCs w:val="18"/>
        </w:rPr>
        <w:t>注：中等职业学校专业课教师岗位专业分类参照《江苏省2020年考试录用公务员专业参考目录》。</w:t>
      </w:r>
    </w:p>
    <w:p/>
    <w:sectPr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66"/>
    <w:rsid w:val="00072D66"/>
    <w:rsid w:val="0032291D"/>
    <w:rsid w:val="00337437"/>
    <w:rsid w:val="00525084"/>
    <w:rsid w:val="008B39A2"/>
    <w:rsid w:val="00E8519E"/>
    <w:rsid w:val="00F36D7E"/>
    <w:rsid w:val="49B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361</Words>
  <Characters>2062</Characters>
  <Lines>17</Lines>
  <Paragraphs>4</Paragraphs>
  <TotalTime>1</TotalTime>
  <ScaleCrop>false</ScaleCrop>
  <LinksUpToDate>false</LinksUpToDate>
  <CharactersWithSpaces>2419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2020-01-23T03:01:00Z</dcterms:created>
  <dc:creator>lenovo</dc:creator>
  <cp:lastModifiedBy>ぺ灬cc果冻ル</cp:lastModifiedBy>
  <dcterms:modified xsi:type="dcterms:W3CDTF">2020-01-23T08:41:31Z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