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1090"/>
        <w:tblW w:w="9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528"/>
        <w:gridCol w:w="461"/>
        <w:gridCol w:w="354"/>
        <w:gridCol w:w="522"/>
        <w:gridCol w:w="522"/>
        <w:gridCol w:w="522"/>
        <w:gridCol w:w="499"/>
        <w:gridCol w:w="686"/>
        <w:gridCol w:w="686"/>
        <w:gridCol w:w="563"/>
        <w:gridCol w:w="522"/>
        <w:gridCol w:w="522"/>
        <w:gridCol w:w="522"/>
        <w:gridCol w:w="522"/>
        <w:gridCol w:w="522"/>
        <w:gridCol w:w="522"/>
        <w:gridCol w:w="522"/>
        <w:gridCol w:w="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7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广西广播电视学校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年度公开招聘应聘人员汇总表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7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人员类别：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应届毕业生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2.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择业期内未落实工作单位的高校毕业生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证号</w:t>
            </w:r>
          </w:p>
        </w:tc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工作年限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是否全日制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...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>　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3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383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2021-10-14T04:31:26Z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48485BC23A454603BEFBA2F7123B5AA2</vt:lpwstr>
  </property>
</Properties>
</file>