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: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深圳市福田区教育系统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  <w:lang w:eastAsia="zh-CN"/>
        </w:rPr>
        <w:t>特聘博士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highlight w:val="none"/>
        </w:rPr>
        <w:t>资格审查材料清单</w:t>
      </w:r>
    </w:p>
    <w:p>
      <w:pPr>
        <w:widowControl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深圳市福田区教育系统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特聘博士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报名表》（附件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，须贴本人相片，一式两份，收原件）；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毕业生推荐表（函）（加盖学校“毕业生分配办公室”或“学生就业指导中心”或“学生处”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“研究生院〈处〉”公章）、院系推荐意见（推荐表中已有的不需再提供）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如考生资格审查时提供不了毕业生推荐表的，须提供加盖学校就业指导中心或院系公章的院系推荐意见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（含应届身份证明内容）；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2018-2019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届毕业生可不提供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毕业生推荐表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成绩单（需加盖院系公章）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2018-2019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届毕业生提供博士研究生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学历、学位证书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本科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eastAsia="zh-CN"/>
        </w:rPr>
        <w:t>和硕士研究生的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学历、学位证书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教师资格证（如报名时暂无法提供，须本人提供书面承诺书，</w:t>
      </w:r>
      <w:r>
        <w:rPr>
          <w:rFonts w:hint="eastAsia" w:ascii="仿宋_GB2312" w:hAnsi="仿宋" w:eastAsia="仿宋_GB2312" w:cs="Arial"/>
          <w:color w:val="auto"/>
          <w:kern w:val="0"/>
          <w:sz w:val="32"/>
          <w:szCs w:val="32"/>
          <w:highlight w:val="none"/>
          <w:lang w:eastAsia="zh-CN"/>
        </w:rPr>
        <w:t>承诺自签订聘任合同之日起</w:t>
      </w:r>
      <w:r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  <w:t>1年内取得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相应层次</w:t>
      </w:r>
      <w:r>
        <w:rPr>
          <w:rFonts w:ascii="仿宋_GB2312" w:hAnsi="仿宋" w:eastAsia="仿宋_GB2312" w:cs="Arial"/>
          <w:color w:val="auto"/>
          <w:kern w:val="0"/>
          <w:sz w:val="32"/>
          <w:szCs w:val="32"/>
          <w:highlight w:val="none"/>
        </w:rPr>
        <w:t>的教师资格证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岗位条件要求的其他详细证明材料以及相关荣誉证书</w:t>
      </w:r>
      <w:r>
        <w:rPr>
          <w:rFonts w:hint="eastAsia" w:ascii="仿宋_GB2312" w:hAnsi="仿宋" w:eastAsia="仿宋_GB2312" w:cs="宋体"/>
          <w:b w:val="0"/>
          <w:bCs/>
          <w:color w:val="0000FF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有下列情形的，均须按要求提供相应材料：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①留学归国人员资格审查时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所有留学归国人员通过考试、体检和考察后，必须凭《国外学历学位认证书》办理聘用备案手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②国内院校与国外院校联合办学的，按国内院校毕业生报考，资格审查时须提供国内院校出具相应的证明。属国内院校与国外院校联合办学取得国外学位的，办理聘用手续时需提供国家教育部留学服务中心出具的《联合办学学历学位评估意见书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highlight w:val="none"/>
        </w:rPr>
        <w:t>　　③军队院校地方班毕业生报考的，需提供就读院校出具的地方生证明。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6CF1"/>
    <w:rsid w:val="009F257E"/>
    <w:rsid w:val="00A31DB6"/>
    <w:rsid w:val="00A951D8"/>
    <w:rsid w:val="00A95C7E"/>
    <w:rsid w:val="00B159A4"/>
    <w:rsid w:val="00B75724"/>
    <w:rsid w:val="00B76014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6EB0"/>
    <w:rsid w:val="00FE3A29"/>
    <w:rsid w:val="00FF27AE"/>
    <w:rsid w:val="1A3C2D64"/>
    <w:rsid w:val="220F1E7F"/>
    <w:rsid w:val="24566E66"/>
    <w:rsid w:val="26D11058"/>
    <w:rsid w:val="2B7F5F90"/>
    <w:rsid w:val="32415590"/>
    <w:rsid w:val="33C26448"/>
    <w:rsid w:val="356E4D3B"/>
    <w:rsid w:val="365C6DE7"/>
    <w:rsid w:val="378B3E53"/>
    <w:rsid w:val="3DDC7077"/>
    <w:rsid w:val="3F215391"/>
    <w:rsid w:val="484C78CF"/>
    <w:rsid w:val="585739A7"/>
    <w:rsid w:val="587E401E"/>
    <w:rsid w:val="6A342C94"/>
    <w:rsid w:val="6BB01D33"/>
    <w:rsid w:val="71C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203</Words>
  <Characters>1163</Characters>
  <Lines>9</Lines>
  <Paragraphs>2</Paragraphs>
  <TotalTime>0</TotalTime>
  <ScaleCrop>false</ScaleCrop>
  <LinksUpToDate>false</LinksUpToDate>
  <CharactersWithSpaces>1364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2015-11-19T01:21:00Z</dcterms:created>
  <dc:creator>admin</dc:creator>
  <cp:lastModifiedBy>张翠</cp:lastModifiedBy>
  <cp:lastPrinted>2018-10-18T18:39:00Z</cp:lastPrinted>
  <dcterms:modified xsi:type="dcterms:W3CDTF">2019-10-23T03:12:55Z</dcterms:modified>
  <dc:title>附件3: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